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0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Exercice 1 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Compléter le tableau suivant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03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07"/>
        <w:gridCol w:w="1605"/>
        <w:gridCol w:w="1607"/>
        <w:gridCol w:w="1606"/>
        <w:gridCol w:w="1607"/>
      </w:tblGrid>
      <w:tr>
        <w:trPr/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x</m:t>
              </m:r>
            </m:oMath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</w:tr>
      <w:tr>
        <w:trPr/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</m:oMath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/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2</m:t>
                  </m:r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</m:oMath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andard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Exercice 2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 partir de ce schéma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7" wp14:anchorId="60884332">
                <wp:simplePos x="0" y="0"/>
                <wp:positionH relativeFrom="column">
                  <wp:posOffset>1546860</wp:posOffset>
                </wp:positionH>
                <wp:positionV relativeFrom="paragraph">
                  <wp:posOffset>33020</wp:posOffset>
                </wp:positionV>
                <wp:extent cx="503555" cy="389255"/>
                <wp:effectExtent l="0" t="0" r="11430" b="125730"/>
                <wp:wrapNone/>
                <wp:docPr id="1" name="Bulle narrative : rectangle à coins arrondis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88800"/>
                        </a:xfrm>
                        <a:prstGeom prst="wedgeRoundRectCallout">
                          <a:avLst>
                            <a:gd name="adj1" fmla="val -13257"/>
                            <a:gd name="adj2" fmla="val 76225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f</m:t>
                              </m:r>
                              <m:d>
                                <m:dPr>
                                  <m:begChr m:val="("/>
                                  <m:endChr m:val=")"/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x</m:t>
                                  </m:r>
                                </m:e>
                              </m:d>
                            </m:oMath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62" coordsize="21600,21600" o:spt="62" adj="3600,13500,-4500" path="m0@31qy@37@38l@9,l@18@26l@10,l@32,qx@39@37l21600@13l@20@28l21600@14l21600@33qy@40@41l@10,21600l@22@30l@9,21600l@31,21600qx@38@40l0@14l@16@24l0@13xe">
                <v:stroke joinstyle="miter"/>
                <v:formulas>
                  <v:f eqn="val #2"/>
                  <v:f eqn="val #1"/>
                  <v:f eqn="sum 10800 @0 0"/>
                  <v:f eqn="sum 10800 @1 0"/>
                  <v:f eqn="abs @1"/>
                  <v:f eqn="abs @0"/>
                  <v:f eqn="sum @4 0 @5"/>
                  <v:f eqn="if @0 7 2"/>
                  <v:f eqn="if @0 10 5"/>
                  <v:f eqn="prod 5400 @7 3"/>
                  <v:f eqn="prod 5400 @8 3"/>
                  <v:f eqn="if @1 7 2"/>
                  <v:f eqn="if @1 10 5"/>
                  <v:f eqn="prod 5400 @11 3"/>
                  <v:f eqn="prod 5400 @12 3"/>
                  <v:f eqn="if @0 0 @2"/>
                  <v:f eqn="if @6 0 @15"/>
                  <v:f eqn="if @1 @9 @2"/>
                  <v:f eqn="if @6 @17 @9"/>
                  <v:f eqn="if @0 @2 width"/>
                  <v:f eqn="if @6 width @19"/>
                  <v:f eqn="if @1 @2 @9"/>
                  <v:f eqn="if @6 @21 @9"/>
                  <v:f eqn="if @0 @13 @3"/>
                  <v:f eqn="if @6 @13 @23"/>
                  <v:f eqn="if @1 0 @3"/>
                  <v:f eqn="if @6 @25 0"/>
                  <v:f eqn="if @0 @3 @13"/>
                  <v:f eqn="if @6 @13 @27"/>
                  <v:f eqn="if @1 @3 height"/>
                  <v:f eqn="if @6 @29 height"/>
                  <v:f eqn="val #0"/>
                  <v:f eqn="sum width 0 @31"/>
                  <v:f eqn="sum height 0 @31"/>
                  <v:f eqn="prod @31 2929 10000"/>
                  <v:f eqn="sum width 0 @34"/>
                  <v:f eqn="sum height 0 @34"/>
                  <v:f eqn="sum @31 0 0"/>
                  <v:f eqn="sum 0 @31 @31"/>
                  <v:f eqn="sum @31 @32 0"/>
                  <v:f eqn="sum 0 21600 @31"/>
                  <v:f eqn="sum @31 @33 0"/>
                </v:formulas>
                <v:path gradientshapeok="t" o:connecttype="rect" textboxrect="@34,@34,@35,@36"/>
                <v:handles>
                  <v:h position="@2,@3"/>
                </v:handles>
              </v:shapetype>
              <v:shape id="shape_0" ID="Bulle narrative : rectangle à coins arrondis 10" fillcolor="white" stroked="t" style="position:absolute;margin-left:121.8pt;margin-top:2.6pt;width:39.55pt;height:30.55pt" wp14:anchorId="60884332" type="shapetype_62">
                <w10:wrap type="none"/>
                <v:fill o:detectmouseclick="t" type="solid" color2="black"/>
                <v:stroke color="#70ad47" weight="1260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f</m:t>
                        </m:r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x</m:t>
                            </m:r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 wp14:anchorId="20F595C0">
                <wp:simplePos x="0" y="0"/>
                <wp:positionH relativeFrom="column">
                  <wp:posOffset>518160</wp:posOffset>
                </wp:positionH>
                <wp:positionV relativeFrom="paragraph">
                  <wp:posOffset>10160</wp:posOffset>
                </wp:positionV>
                <wp:extent cx="274955" cy="313055"/>
                <wp:effectExtent l="0" t="0" r="11430" b="220980"/>
                <wp:wrapNone/>
                <wp:docPr id="3" name="Bulle narrative : rectangle à coins arrondis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312480"/>
                        </a:xfrm>
                        <a:prstGeom prst="wedgeRoundRectCallout">
                          <a:avLst>
                            <a:gd name="adj1" fmla="val 2316"/>
                            <a:gd name="adj2" fmla="val 105711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x</m:t>
                              </m:r>
                            </m:oMath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Bulle narrative : rectangle à coins arrondis 4" fillcolor="white" stroked="t" style="position:absolute;margin-left:40.8pt;margin-top:0.8pt;width:21.55pt;height:24.55pt" wp14:anchorId="20F595C0" type="shapetype_62">
                <w10:wrap type="none"/>
                <v:fill o:detectmouseclick="t" type="solid" color2="black"/>
                <v:stroke color="#70ad47" weight="1260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6020F8CE">
                <wp:simplePos x="0" y="0"/>
                <wp:positionH relativeFrom="column">
                  <wp:posOffset>541020</wp:posOffset>
                </wp:positionH>
                <wp:positionV relativeFrom="paragraph">
                  <wp:posOffset>513080</wp:posOffset>
                </wp:positionV>
                <wp:extent cx="1181735" cy="46355"/>
                <wp:effectExtent l="0" t="38100" r="38100" b="88265"/>
                <wp:wrapNone/>
                <wp:docPr id="5" name="Connecteur : en ar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60" cy="45720"/>
                        </a:xfrm>
                        <a:prstGeom prst="curvedConnector3">
                          <a:avLst>
                            <a:gd name="adj1" fmla="val 70950"/>
                          </a:avLst>
                        </a:pr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8" coordsize="21600,21600" o:spt="38" adj="10800" path="m,c@2,0@0,5400@0,10800c@0@5@4,21600,21600,21600nfe">
                <v:stroke joinstyle="miter"/>
                <v:formulas>
                  <v:f eqn="val #0"/>
                  <v:f eqn="sum 0 @0 0"/>
                  <v:f eqn="prod 1 @1 2"/>
                  <v:f eqn="sum width @0 0"/>
                  <v:f eqn="prod 1 @3 2"/>
                  <v:f eqn="prod height 3 4"/>
                </v:formulas>
                <v:path gradientshapeok="t" o:connecttype="rect" textboxrect="0,0,21600,21600"/>
                <v:handles>
                  <v:h position="@0,10800"/>
                </v:handles>
              </v:shapetype>
              <v:shape id="shape_0" ID="Connecteur : en arc 5" stroked="t" style="position:absolute;margin-left:42.6pt;margin-top:40.4pt;width:92.95pt;height:3.55pt" wp14:anchorId="6020F8CE" type="shapetype_38">
                <w10:wrap type="none"/>
                <v:fill o:detectmouseclick="t" on="false"/>
                <v:stroke color="#4472c4" weight="19080" endarrow="block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12FAD7C1">
                <wp:simplePos x="0" y="0"/>
                <wp:positionH relativeFrom="column">
                  <wp:posOffset>525780</wp:posOffset>
                </wp:positionH>
                <wp:positionV relativeFrom="paragraph">
                  <wp:posOffset>863600</wp:posOffset>
                </wp:positionV>
                <wp:extent cx="1052195" cy="130175"/>
                <wp:effectExtent l="0" t="0" r="72390" b="60960"/>
                <wp:wrapNone/>
                <wp:docPr id="6" name="Connecteur : en ar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129600"/>
                        </a:xfrm>
                        <a:prstGeom prst="curvedConnector3">
                          <a:avLst>
                            <a:gd name="adj1" fmla="val 93965"/>
                          </a:avLst>
                        </a:pr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necteur : en arc 6" stroked="t" style="position:absolute;margin-left:41.4pt;margin-top:68pt;width:82.75pt;height:10.15pt" wp14:anchorId="12FAD7C1" type="shapetype_38">
                <w10:wrap type="none"/>
                <v:fill o:detectmouseclick="t" on="false"/>
                <v:stroke color="#4472c4" weight="19080" endarrow="block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52290998">
                <wp:simplePos x="0" y="0"/>
                <wp:positionH relativeFrom="column">
                  <wp:posOffset>556260</wp:posOffset>
                </wp:positionH>
                <wp:positionV relativeFrom="paragraph">
                  <wp:posOffset>1221740</wp:posOffset>
                </wp:positionV>
                <wp:extent cx="1090295" cy="236855"/>
                <wp:effectExtent l="0" t="0" r="72390" b="49530"/>
                <wp:wrapNone/>
                <wp:docPr id="7" name="Connecteur : en ar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720" cy="236160"/>
                        </a:xfrm>
                        <a:prstGeom prst="curvedConnector3">
                          <a:avLst>
                            <a:gd name="adj1" fmla="val 97236"/>
                          </a:avLst>
                        </a:pr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necteur : en arc 8" stroked="t" style="position:absolute;margin-left:43.8pt;margin-top:96.2pt;width:85.75pt;height:18.55pt" wp14:anchorId="52290998" type="shapetype_38">
                <w10:wrap type="none"/>
                <v:fill o:detectmouseclick="t" on="false"/>
                <v:stroke color="#4472c4" weight="19080" endarrow="block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1BBAD521">
                <wp:simplePos x="0" y="0"/>
                <wp:positionH relativeFrom="column">
                  <wp:posOffset>570865</wp:posOffset>
                </wp:positionH>
                <wp:positionV relativeFrom="paragraph">
                  <wp:posOffset>1494790</wp:posOffset>
                </wp:positionV>
                <wp:extent cx="1059815" cy="57785"/>
                <wp:effectExtent l="0" t="38100" r="45720" b="38100"/>
                <wp:wrapNone/>
                <wp:docPr id="8" name="Connecteur : en ar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9120" cy="57240"/>
                        </a:xfrm>
                        <a:prstGeom prst="curvedConnector3">
                          <a:avLst>
                            <a:gd name="adj1" fmla="val 98170"/>
                          </a:avLst>
                        </a:pr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necteur : en arc 9" stroked="t" style="position:absolute;margin-left:44.95pt;margin-top:117.7pt;width:83.35pt;height:4.45pt;flip:y" wp14:anchorId="1BBAD521" type="shapetype_38">
                <w10:wrap type="none"/>
                <v:fill o:detectmouseclick="t" on="false"/>
                <v:stroke color="#4472c4" weight="19080" endarrow="block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 wp14:anchorId="217889F3">
                <wp:simplePos x="0" y="0"/>
                <wp:positionH relativeFrom="column">
                  <wp:posOffset>2339340</wp:posOffset>
                </wp:positionH>
                <wp:positionV relativeFrom="paragraph">
                  <wp:posOffset>223520</wp:posOffset>
                </wp:positionV>
                <wp:extent cx="3391535" cy="633095"/>
                <wp:effectExtent l="0" t="0" r="19050" b="15240"/>
                <wp:wrapNone/>
                <wp:docPr id="9" name="Rectangl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840" cy="632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Indication : </w:t>
                            </w:r>
                            <w:r>
                              <w:rPr>
                                <w:color w:val="000000"/>
                              </w:rPr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6</m:t>
                              </m:r>
                            </m:oMath>
                            <w:r>
                              <w:rPr>
                                <w:color w:val="000000"/>
                              </w:rPr>
                              <w:t xml:space="preserve"> est associé à bleu par la fonction </w:t>
                            </w:r>
                            <w:r>
                              <w:rPr>
                                <w:color w:val="000000"/>
                              </w:rPr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f</m:t>
                              </m:r>
                            </m:oMath>
                            <w:r>
                              <w:rPr>
                                <w:color w:val="000000"/>
                              </w:rPr>
                              <w:t xml:space="preserve"> ou </w:t>
                            </w:r>
                            <w:r>
                              <w:rPr>
                                <w:color w:val="000000"/>
                              </w:rPr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f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: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6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⟼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bleu</m:t>
                              </m:r>
                            </m:oMath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6" fillcolor="white" stroked="t" style="position:absolute;margin-left:184.2pt;margin-top:17.6pt;width:266.95pt;height:49.75pt" wp14:anchorId="217889F3">
                <w10:wrap type="square"/>
                <v:fill o:detectmouseclick="t" type="solid" color2="black"/>
                <v:stroke color="#70ad47" weight="1260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Indication : </w:t>
                      </w:r>
                      <w:r>
                        <w:rPr>
                          <w:color w:val="000000"/>
                        </w:rPr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6</m:t>
                        </m:r>
                      </m:oMath>
                      <w:r>
                        <w:rPr>
                          <w:color w:val="000000"/>
                        </w:rPr>
                        <w:t xml:space="preserve"> est associé à bleu par la fonction </w:t>
                      </w:r>
                      <w:r>
                        <w:rPr>
                          <w:color w:val="000000"/>
                        </w:rPr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f</m:t>
                        </m:r>
                      </m:oMath>
                      <w:r>
                        <w:rPr>
                          <w:color w:val="000000"/>
                        </w:rPr>
                        <w:t xml:space="preserve"> ou </w:t>
                      </w:r>
                      <w:r>
                        <w:rPr>
                          <w:color w:val="000000"/>
                        </w:rPr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f</m:t>
                        </m:r>
                        <m:r>
                          <w:rPr>
                            <w:rFonts w:ascii="Cambria Math" w:hAnsi="Cambria Math"/>
                          </w:rPr>
                          <m:t xml:space="preserve">:</m:t>
                        </m:r>
                        <m:r>
                          <w:rPr>
                            <w:rFonts w:ascii="Cambria Math" w:hAnsi="Cambria Math"/>
                          </w:rPr>
                          <m:t xml:space="preserve">6</m:t>
                        </m:r>
                        <m:r>
                          <w:rPr>
                            <w:rFonts w:ascii="Cambria Math" w:hAnsi="Cambria Math"/>
                          </w:rPr>
                          <m:t xml:space="preserve">⟼</m:t>
                        </m:r>
                        <m:r>
                          <w:rPr>
                            <w:rFonts w:ascii="Cambria Math" w:hAnsi="Cambria Math"/>
                          </w:rPr>
                          <m:t xml:space="preserve">bleu</m:t>
                        </m:r>
                      </m:oMath>
                    </w:p>
                  </w:txbxContent>
                </v:textbox>
              </v:rect>
            </w:pict>
          </mc:Fallback>
        </mc:AlternateContent>
      </w:r>
      <w:r>
        <w:rPr/>
        <w:t xml:space="preserve"> </w:t>
      </w:r>
      <w:r>
        <w:rPr/>
        <w:drawing>
          <wp:inline distT="0" distB="0" distL="0" distR="0">
            <wp:extent cx="2240280" cy="2131695"/>
            <wp:effectExtent l="0" t="0" r="0" b="0"/>
            <wp:docPr id="1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Compléter le schéma suivant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8" wp14:anchorId="5D0AA0FA">
                <wp:simplePos x="0" y="0"/>
                <wp:positionH relativeFrom="column">
                  <wp:posOffset>121920</wp:posOffset>
                </wp:positionH>
                <wp:positionV relativeFrom="paragraph">
                  <wp:posOffset>17780</wp:posOffset>
                </wp:positionV>
                <wp:extent cx="213995" cy="267335"/>
                <wp:effectExtent l="0" t="0" r="15240" b="171450"/>
                <wp:wrapNone/>
                <wp:docPr id="12" name="Bulle narrative : rectangle à coins arrondis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66760"/>
                        </a:xfrm>
                        <a:prstGeom prst="wedgeRoundRectCallout">
                          <a:avLst>
                            <a:gd name="adj1" fmla="val 29167"/>
                            <a:gd name="adj2" fmla="val 93929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x</m:t>
                              </m:r>
                            </m:oMath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Bulle narrative : rectangle à coins arrondis 12" fillcolor="white" stroked="t" style="position:absolute;margin-left:9.6pt;margin-top:1.4pt;width:16.75pt;height:20.95pt" wp14:anchorId="5D0AA0FA" type="shapetype_62">
                <w10:wrap type="none"/>
                <v:fill o:detectmouseclick="t" type="solid" color2="black"/>
                <v:stroke color="#70ad47" weight="1260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oMath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 wp14:anchorId="59D929BA">
                <wp:simplePos x="0" y="0"/>
                <wp:positionH relativeFrom="column">
                  <wp:posOffset>2644140</wp:posOffset>
                </wp:positionH>
                <wp:positionV relativeFrom="paragraph">
                  <wp:posOffset>10160</wp:posOffset>
                </wp:positionV>
                <wp:extent cx="404495" cy="396875"/>
                <wp:effectExtent l="0" t="0" r="15240" b="156210"/>
                <wp:wrapNone/>
                <wp:docPr id="14" name="Bulle narrative : rectangle à coins arrondis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20" cy="396360"/>
                        </a:xfrm>
                        <a:prstGeom prst="wedgeRoundRectCallout">
                          <a:avLst>
                            <a:gd name="adj1" fmla="val -34041"/>
                            <a:gd name="adj2" fmla="val 75962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Bulle narrative : rectangle à coins arrondis 13" fillcolor="white" stroked="t" style="position:absolute;margin-left:208.2pt;margin-top:0.8pt;width:31.75pt;height:31.15pt" wp14:anchorId="59D929BA" type="shapetype_62">
                <w10:wrap type="square"/>
                <v:fill o:detectmouseclick="t" type="solid" color2="black"/>
                <v:stroke color="#70ad47" weight="1260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 wp14:anchorId="4BE9E4DE">
                <wp:simplePos x="0" y="0"/>
                <wp:positionH relativeFrom="column">
                  <wp:posOffset>4587240</wp:posOffset>
                </wp:positionH>
                <wp:positionV relativeFrom="paragraph">
                  <wp:posOffset>10160</wp:posOffset>
                </wp:positionV>
                <wp:extent cx="549275" cy="396875"/>
                <wp:effectExtent l="0" t="0" r="22860" b="213360"/>
                <wp:wrapNone/>
                <wp:docPr id="16" name="Bulle narrative : rectangle à coins arrondis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96360"/>
                        </a:xfrm>
                        <a:prstGeom prst="wedgeRoundRectCallout">
                          <a:avLst>
                            <a:gd name="adj1" fmla="val -40277"/>
                            <a:gd name="adj2" fmla="val 8942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f</m:t>
                              </m:r>
                              <m:d>
                                <m:dPr>
                                  <m:begChr m:val="("/>
                                  <m:endChr m:val=")"/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x</m:t>
                                  </m:r>
                                </m:e>
                              </m:d>
                            </m:oMath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Bulle narrative : rectangle à coins arrondis 14" fillcolor="white" stroked="t" style="position:absolute;margin-left:361.2pt;margin-top:0.8pt;width:43.15pt;height:31.15pt" wp14:anchorId="4BE9E4DE" type="shapetype_62">
                <w10:wrap type="none"/>
                <v:fill o:detectmouseclick="t" type="solid" color2="black"/>
                <v:stroke color="#70ad47" weight="1260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f</m:t>
                        </m:r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x</m:t>
                            </m:r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</w:p>
    <w:p>
      <w:pPr>
        <w:pStyle w:val="Normal"/>
        <w:rPr/>
      </w:pPr>
      <w:r>
        <w:rPr/>
        <w:drawing>
          <wp:inline distT="0" distB="0" distL="0" distR="0">
            <wp:extent cx="4864100" cy="2606040"/>
            <wp:effectExtent l="0" t="0" r="0" b="0"/>
            <wp:docPr id="18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false"/>
        <w:textAlignment w:val="auto"/>
        <w:rPr/>
      </w:pPr>
      <w:r>
        <w:rPr/>
      </w:r>
      <w:r>
        <w:br w:type="page"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Exercice 3</w:t>
      </w:r>
    </w:p>
    <w:p>
      <w:pPr>
        <w:pStyle w:val="Normal"/>
        <w:rPr/>
      </w:pPr>
      <w:r>
        <w:rPr/>
        <w:t xml:space="preserve">On a représenté ci-dessous la courbe représentative de la fonction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⟼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</m:oMath>
    </w:p>
    <w:p>
      <w:pPr>
        <w:pStyle w:val="Normal"/>
        <w:rPr/>
      </w:pPr>
      <w:r>
        <w:rPr/>
        <w:drawing>
          <wp:inline distT="0" distB="0" distL="0" distR="0">
            <wp:extent cx="2781300" cy="2168525"/>
            <wp:effectExtent l="0" t="0" r="0" b="0"/>
            <wp:docPr id="19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Retrouver la représentation graphique des fonctions suivantes :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⟼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/>
        <w:t xml:space="preserve"> et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⟼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</m:oMath>
    </w:p>
    <w:p>
      <w:pPr>
        <w:pStyle w:val="Normal"/>
        <w:rPr/>
      </w:pPr>
      <w:r>
        <w:rPr/>
        <w:drawing>
          <wp:anchor behindDoc="1" distT="0" distB="0" distL="0" distR="0" simplePos="0" locked="0" layoutInCell="1" allowOverlap="1" relativeHeight="11">
            <wp:simplePos x="0" y="0"/>
            <wp:positionH relativeFrom="column">
              <wp:posOffset>3154680</wp:posOffset>
            </wp:positionH>
            <wp:positionV relativeFrom="paragraph">
              <wp:posOffset>175895</wp:posOffset>
            </wp:positionV>
            <wp:extent cx="2598420" cy="1977390"/>
            <wp:effectExtent l="0" t="0" r="0" b="0"/>
            <wp:wrapNone/>
            <wp:docPr id="20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inline distT="0" distB="0" distL="0" distR="0">
            <wp:extent cx="2524125" cy="1805940"/>
            <wp:effectExtent l="0" t="0" r="0" b="0"/>
            <wp:docPr id="21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2680335" cy="2209800"/>
            <wp:effectExtent l="0" t="0" r="0" b="0"/>
            <wp:docPr id="22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drawing>
          <wp:inline distT="0" distB="0" distL="0" distR="0">
            <wp:extent cx="2601595" cy="1981200"/>
            <wp:effectExtent l="0" t="0" r="0" b="0"/>
            <wp:docPr id="23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Construire l’allure de la courbe de la fonction suivante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⟼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/>
        <w:t xml:space="preserve"> dans le repère ci-dessous</w:t>
      </w:r>
    </w:p>
    <w:p>
      <w:pPr>
        <w:pStyle w:val="Normal"/>
        <w:widowControl/>
        <w:suppressAutoHyphens w:val="false"/>
        <w:textAlignment w:val="auto"/>
        <w:rPr/>
      </w:pPr>
      <w:r>
        <w:rPr/>
        <w:drawing>
          <wp:anchor behindDoc="1" distT="0" distB="0" distL="0" distR="0" simplePos="0" locked="0" layoutInCell="1" allowOverlap="1" relativeHeight="12">
            <wp:simplePos x="0" y="0"/>
            <wp:positionH relativeFrom="column">
              <wp:posOffset>960120</wp:posOffset>
            </wp:positionH>
            <wp:positionV relativeFrom="paragraph">
              <wp:posOffset>9525</wp:posOffset>
            </wp:positionV>
            <wp:extent cx="2628900" cy="2059305"/>
            <wp:effectExtent l="0" t="0" r="0" b="0"/>
            <wp:wrapNone/>
            <wp:docPr id="24" name="Imag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Exercice 4</w:t>
      </w:r>
    </w:p>
    <w:p>
      <w:pPr>
        <w:pStyle w:val="Normal"/>
        <w:rPr/>
      </w:pPr>
      <w:r>
        <w:rPr/>
        <w:t>Sans calculatrice graphique</w:t>
      </w:r>
    </w:p>
    <w:p>
      <w:pPr>
        <w:pStyle w:val="Normal"/>
        <w:rPr/>
      </w:pPr>
      <w:r>
        <w:rPr/>
        <w:t xml:space="preserve">On a représenté ci-dessous la courbe représentative de la fonction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⟼</m:t>
        </m:r>
        <m:sSup>
          <m:e>
            <m:r>
              <w:rPr>
                <w:rFonts w:ascii="Cambria Math" w:hAnsi="Cambria Math"/>
              </w:rPr>
              <m:t xml:space="preserve">e</m:t>
            </m:r>
          </m:e>
          <m:sup>
            <m:r>
              <w:rPr>
                <w:rFonts w:ascii="Cambria Math" w:hAnsi="Cambria Math"/>
              </w:rPr>
              <m:t xml:space="preserve">x</m:t>
            </m:r>
          </m:sup>
        </m:sSup>
      </m:oMath>
      <w:r>
        <w:rPr/>
        <w:t xml:space="preserve">. </w:t>
      </w:r>
    </w:p>
    <w:tbl>
      <w:tblPr>
        <w:tblStyle w:val="Grilledutableau"/>
        <w:tblW w:w="1119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94"/>
        <w:gridCol w:w="5804"/>
      </w:tblGrid>
      <w:tr>
        <w:trPr/>
        <w:tc>
          <w:tcPr>
            <w:tcW w:w="539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rPr/>
            </w:pPr>
            <w:r>
              <w:rPr/>
              <w:drawing>
                <wp:inline distT="0" distB="0" distL="0" distR="0">
                  <wp:extent cx="3086100" cy="3073400"/>
                  <wp:effectExtent l="0" t="0" r="0" b="0"/>
                  <wp:docPr id="25" name="Image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07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Soit la fonction 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g</m:t>
              </m:r>
              <m:r>
                <w:rPr>
                  <w:rFonts w:ascii="Cambria Math" w:hAnsi="Cambria Math"/>
                </w:rPr>
                <m:t xml:space="preserve">:</m:t>
              </m:r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⟼</m:t>
              </m:r>
              <m:f>
                <m:num>
                  <m:r>
                    <w:rPr>
                      <w:rFonts w:ascii="Cambria Math" w:hAnsi="Cambria Math"/>
                    </w:rPr>
                    <m:t xml:space="preserve">x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</m:t>
                  </m:r>
                </m:den>
              </m:f>
            </m:oMath>
            <w:r>
              <w:rPr/>
              <w:t>.</w:t>
            </w:r>
          </w:p>
          <w:p>
            <w:pPr>
              <w:pStyle w:val="Normal"/>
              <w:rPr/>
            </w:pPr>
            <w:r>
              <w:rPr/>
              <w:t xml:space="preserve">Construire la représentation graphique des fonctions 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⟼</m:t>
              </m:r>
              <m:r>
                <w:rPr>
                  <w:rFonts w:ascii="Cambria Math" w:hAnsi="Cambria Math"/>
                </w:rPr>
                <m:t xml:space="preserve">g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f</m:t>
                  </m:r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x</m:t>
                      </m:r>
                    </m:e>
                  </m:d>
                </m:e>
              </m:d>
            </m:oMath>
            <w:r>
              <w:rPr/>
              <w:t xml:space="preserve">  ou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⟼</m:t>
              </m:r>
              <m:sSup>
                <m:e>
                  <m:r>
                    <w:rPr>
                      <w:rFonts w:ascii="Cambria Math" w:hAnsi="Cambria Math"/>
                    </w:rPr>
                    <m:t xml:space="preserve">e</m:t>
                  </m:r>
                </m:e>
                <m:sup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den>
                  </m:f>
                </m:sup>
              </m:sSup>
            </m:oMath>
          </w:p>
          <w:p>
            <w:pPr>
              <w:pStyle w:val="Normal"/>
              <w:rPr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et</m:t>
              </m:r>
            </m:oMath>
            <w:r>
              <w:rPr/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⟼</m:t>
              </m:r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g</m:t>
                  </m:r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ou</m:t>
              </m:r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⟼</m:t>
              </m:r>
              <m:sSup>
                <m:e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e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x</m:t>
                  </m:r>
                </m:sup>
              </m:sSup>
            </m:oMath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  <w:t>dans le repère ci-contre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Soit la fonction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h</m:t>
        </m:r>
      </m:oMath>
      <w:r>
        <w:rPr/>
        <w:t xml:space="preserve"> définie sur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∞</m:t>
        </m:r>
      </m:oMath>
      <w:r>
        <w:rPr/>
        <w:t xml:space="preserve"> par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⟼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/>
        <w:t xml:space="preserve"> . Construire la représentation graphique de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⟼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h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d>
          </m:e>
        </m:d>
      </m:oMath>
      <w:r>
        <w:rPr/>
        <w:t xml:space="preserve"> ou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⟼</m:t>
        </m:r>
        <m:sSup>
          <m:e>
            <m:r>
              <w:rPr>
                <w:rFonts w:ascii="Cambria Math" w:hAnsi="Cambria Math"/>
              </w:rPr>
              <m:t xml:space="preserve">e</m:t>
            </m:r>
          </m:e>
          <m:sup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x</m:t>
                </m:r>
              </m:den>
            </m:f>
          </m:sup>
        </m:sSup>
      </m:oMath>
      <w:r>
        <w:rPr/>
        <w:t xml:space="preserve"> dans le repère ci-dessous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drawing>
          <wp:inline distT="0" distB="0" distL="0" distR="0">
            <wp:extent cx="3086100" cy="3073400"/>
            <wp:effectExtent l="0" t="0" r="0" b="0"/>
            <wp:docPr id="26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Animation composée de deux fonctions :</w:t>
      </w:r>
    </w:p>
    <w:p>
      <w:pPr>
        <w:pStyle w:val="Normal"/>
        <w:rPr/>
      </w:pPr>
      <w:hyperlink r:id="rId12">
        <w:r>
          <w:rPr>
            <w:rStyle w:val="LienInternet"/>
          </w:rPr>
          <w:t>http://www.gymomath.ch/javmath/2eme_standard/compo_fct/compo_fct.html</w:t>
        </w:r>
      </w:hyperlink>
    </w:p>
    <w:p>
      <w:pPr>
        <w:pStyle w:val="Normal"/>
        <w:rPr/>
      </w:pPr>
      <w:r>
        <w:rPr/>
      </w:r>
    </w:p>
    <w:sectPr>
      <w:headerReference w:type="default" r:id="rId13"/>
      <w:type w:val="nextPage"/>
      <w:pgSz w:w="12240" w:h="15840"/>
      <w:pgMar w:left="720" w:right="720" w:header="720" w:top="777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t>Terminale maths spé</w:t>
      <w:tab/>
      <w:t>Et si on composait…</w:t>
      <w:tab/>
      <w:t>octobre 2021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494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3e494f"/>
    <w:rPr>
      <w:rFonts w:ascii="Liberation Serif" w:hAnsi="Liberation Serif" w:eastAsia="Droid Sans Fallback" w:cs="Mangal"/>
      <w:kern w:val="2"/>
      <w:sz w:val="24"/>
      <w:szCs w:val="21"/>
      <w:lang w:val="fr-FR" w:eastAsia="zh-CN" w:bidi="hi-IN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3e494f"/>
    <w:rPr>
      <w:rFonts w:ascii="Liberation Serif" w:hAnsi="Liberation Serif" w:eastAsia="Droid Sans Fallback" w:cs="Mangal"/>
      <w:kern w:val="2"/>
      <w:sz w:val="24"/>
      <w:szCs w:val="21"/>
      <w:lang w:val="fr-FR" w:eastAsia="zh-CN" w:bidi="hi-IN"/>
    </w:rPr>
  </w:style>
  <w:style w:type="character" w:styleId="PlaceholderText">
    <w:name w:val="Placeholder Text"/>
    <w:basedOn w:val="DefaultParagraphFont"/>
    <w:uiPriority w:val="99"/>
    <w:semiHidden/>
    <w:qFormat/>
    <w:rsid w:val="00301ddf"/>
    <w:rPr>
      <w:color w:val="808080"/>
    </w:rPr>
  </w:style>
  <w:style w:type="character" w:styleId="LienInternet">
    <w:name w:val="Lien Internet"/>
    <w:basedOn w:val="DefaultParagraphFont"/>
    <w:uiPriority w:val="99"/>
    <w:unhideWhenUsed/>
    <w:rsid w:val="00866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66044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andard" w:customStyle="1">
    <w:name w:val="Standard"/>
    <w:qFormat/>
    <w:rsid w:val="003e494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fr-FR" w:eastAsia="zh-CN" w:bidi="hi-IN"/>
    </w:rPr>
  </w:style>
  <w:style w:type="paragraph" w:styleId="Contenudetableau" w:customStyle="1">
    <w:name w:val="Contenu de tableau"/>
    <w:basedOn w:val="Standard"/>
    <w:qFormat/>
    <w:rsid w:val="003e494f"/>
    <w:pPr>
      <w:suppressLineNumbers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3e494f"/>
    <w:pPr>
      <w:tabs>
        <w:tab w:val="clear" w:pos="720"/>
        <w:tab w:val="center" w:pos="4703" w:leader="none"/>
        <w:tab w:val="right" w:pos="9406" w:leader="none"/>
      </w:tabs>
    </w:pPr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3e494f"/>
    <w:pPr>
      <w:tabs>
        <w:tab w:val="clear" w:pos="720"/>
        <w:tab w:val="center" w:pos="4703" w:leader="none"/>
        <w:tab w:val="right" w:pos="9406" w:leader="none"/>
      </w:tabs>
    </w:pPr>
    <w:rPr>
      <w:rFonts w:cs="Mangal"/>
      <w:szCs w:val="21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f4a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hyperlink" Target="http://www.gymomath.ch/javmath/2eme_standard/compo_fct/compo_fct.html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3</Pages>
  <Words>134</Words>
  <Characters>745</Characters>
  <CharactersWithSpaces>874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2022-03-24T09:25:00Z</dcterms:created>
  <dc:creator>florence michon</dc:creator>
  <dc:description/>
  <dc:language>fr-FR</dc:language>
  <cp:lastModifiedBy>florence michon</cp:lastModifiedBy>
  <cp:lastPrinted>2021-10-17T18:37:00Z</cp:lastPrinted>
  <dcterms:modified xsi:type="dcterms:W3CDTF">2022-03-24T09:25:00Z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