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C45" w:rsidRPr="00812FC7" w:rsidRDefault="00A26749">
      <w:pPr>
        <w:rPr>
          <w:rFonts w:ascii="Book Antiqua" w:hAnsi="Book Antiqua"/>
          <w:b/>
          <w:sz w:val="28"/>
          <w:szCs w:val="28"/>
        </w:rPr>
      </w:pPr>
      <w:r w:rsidRPr="00812FC7">
        <w:rPr>
          <w:rFonts w:ascii="Book Antiqua" w:hAnsi="Book Antiqua"/>
          <w:b/>
          <w:sz w:val="28"/>
          <w:szCs w:val="28"/>
        </w:rPr>
        <w:t>Définitions historiques de la pédagogie différenciée</w:t>
      </w:r>
    </w:p>
    <w:p w:rsidR="00A26749" w:rsidRDefault="001D4A83">
      <w:pPr>
        <w:rPr>
          <w:rFonts w:ascii="Book Antiqua" w:hAnsi="Book Antiqua"/>
          <w:sz w:val="28"/>
          <w:szCs w:val="28"/>
        </w:rPr>
      </w:pPr>
      <w:r>
        <w:rPr>
          <w:rFonts w:ascii="Book Antiqua" w:hAnsi="Book Antiqua"/>
          <w:sz w:val="28"/>
          <w:szCs w:val="28"/>
        </w:rPr>
        <w:tab/>
      </w:r>
      <w:r>
        <w:rPr>
          <w:rFonts w:ascii="Book Antiqua" w:hAnsi="Book Antiqua"/>
          <w:sz w:val="28"/>
          <w:szCs w:val="28"/>
        </w:rPr>
        <w:tab/>
      </w:r>
      <w:r>
        <w:rPr>
          <w:rFonts w:ascii="Book Antiqua" w:hAnsi="Book Antiqua"/>
          <w:sz w:val="28"/>
          <w:szCs w:val="28"/>
        </w:rPr>
        <w:tab/>
      </w:r>
      <w:r>
        <w:rPr>
          <w:rFonts w:ascii="Book Antiqua" w:hAnsi="Book Antiqua"/>
          <w:sz w:val="28"/>
          <w:szCs w:val="28"/>
        </w:rPr>
        <w:tab/>
      </w:r>
      <w:r>
        <w:rPr>
          <w:rFonts w:ascii="Book Antiqua" w:hAnsi="Book Antiqua"/>
          <w:sz w:val="28"/>
          <w:szCs w:val="28"/>
        </w:rPr>
        <w:tab/>
      </w:r>
      <w:r>
        <w:rPr>
          <w:rFonts w:ascii="Book Antiqua" w:hAnsi="Book Antiqua"/>
          <w:sz w:val="28"/>
          <w:szCs w:val="28"/>
        </w:rPr>
        <w:tab/>
      </w:r>
      <w:r>
        <w:rPr>
          <w:rFonts w:ascii="Book Antiqua" w:hAnsi="Book Antiqua"/>
          <w:sz w:val="28"/>
          <w:szCs w:val="28"/>
        </w:rPr>
        <w:tab/>
      </w:r>
      <w:r>
        <w:rPr>
          <w:rFonts w:ascii="Book Antiqua" w:hAnsi="Book Antiqua"/>
          <w:sz w:val="28"/>
          <w:szCs w:val="28"/>
        </w:rPr>
        <w:tab/>
      </w:r>
      <w:r>
        <w:rPr>
          <w:rFonts w:ascii="Book Antiqua" w:hAnsi="Book Antiqua"/>
          <w:sz w:val="28"/>
          <w:szCs w:val="28"/>
        </w:rPr>
        <w:tab/>
        <w:t xml:space="preserve">S </w:t>
      </w:r>
      <w:proofErr w:type="spellStart"/>
      <w:r>
        <w:rPr>
          <w:rFonts w:ascii="Book Antiqua" w:hAnsi="Book Antiqua"/>
          <w:sz w:val="28"/>
          <w:szCs w:val="28"/>
        </w:rPr>
        <w:t>Dewyspelaere</w:t>
      </w:r>
      <w:proofErr w:type="spellEnd"/>
      <w:r>
        <w:rPr>
          <w:rFonts w:ascii="Book Antiqua" w:hAnsi="Book Antiqua"/>
          <w:sz w:val="28"/>
          <w:szCs w:val="28"/>
        </w:rPr>
        <w:t xml:space="preserve"> 2018</w:t>
      </w:r>
      <w:bookmarkStart w:id="0" w:name="_GoBack"/>
      <w:bookmarkEnd w:id="0"/>
    </w:p>
    <w:p w:rsidR="00A26749" w:rsidRPr="00812FC7" w:rsidRDefault="00A26749" w:rsidP="00A26749">
      <w:pPr>
        <w:rPr>
          <w:rFonts w:ascii="Book Antiqua" w:hAnsi="Book Antiqua"/>
          <w:sz w:val="24"/>
          <w:szCs w:val="24"/>
        </w:rPr>
      </w:pPr>
      <w:r w:rsidRPr="00812FC7">
        <w:rPr>
          <w:rFonts w:ascii="Book Antiqua" w:hAnsi="Book Antiqua"/>
          <w:sz w:val="24"/>
          <w:szCs w:val="24"/>
        </w:rPr>
        <w:t>Louis Legrand, 1971</w:t>
      </w:r>
    </w:p>
    <w:p w:rsidR="006C49A4" w:rsidRPr="00812FC7" w:rsidRDefault="00A26749" w:rsidP="00A26749">
      <w:pPr>
        <w:rPr>
          <w:rFonts w:ascii="Book Antiqua" w:hAnsi="Book Antiqua"/>
          <w:sz w:val="24"/>
          <w:szCs w:val="24"/>
        </w:rPr>
      </w:pPr>
      <w:r w:rsidRPr="00812FC7">
        <w:rPr>
          <w:rFonts w:ascii="Book Antiqua" w:hAnsi="Book Antiqua"/>
          <w:sz w:val="24"/>
          <w:szCs w:val="24"/>
        </w:rPr>
        <w:t>« La pédagogie différenciée est un effort de diversification méthodologique susceptible de répondre à la diversité des élèves »</w:t>
      </w:r>
      <w:r w:rsidR="006C49A4" w:rsidRPr="00812FC7">
        <w:rPr>
          <w:rFonts w:ascii="Book Antiqua" w:hAnsi="Book Antiqua"/>
          <w:sz w:val="24"/>
          <w:szCs w:val="24"/>
        </w:rPr>
        <w:t>.</w:t>
      </w:r>
    </w:p>
    <w:p w:rsidR="00AB55F0" w:rsidRDefault="00AB55F0">
      <w:pPr>
        <w:rPr>
          <w:rFonts w:ascii="Book Antiqua" w:hAnsi="Book Antiqua"/>
          <w:sz w:val="24"/>
          <w:szCs w:val="24"/>
        </w:rPr>
      </w:pPr>
    </w:p>
    <w:p w:rsidR="00AB55F0" w:rsidRPr="00812FC7" w:rsidRDefault="00AB55F0" w:rsidP="00AB55F0">
      <w:pPr>
        <w:rPr>
          <w:rFonts w:ascii="Book Antiqua" w:hAnsi="Book Antiqua"/>
          <w:sz w:val="24"/>
          <w:szCs w:val="24"/>
        </w:rPr>
      </w:pPr>
      <w:r w:rsidRPr="00812FC7">
        <w:rPr>
          <w:rFonts w:ascii="Book Antiqua" w:hAnsi="Book Antiqua"/>
          <w:sz w:val="24"/>
          <w:szCs w:val="24"/>
        </w:rPr>
        <w:t>P. MEIRIEU, Enseigner, scénario po</w:t>
      </w:r>
      <w:r>
        <w:rPr>
          <w:rFonts w:ascii="Book Antiqua" w:hAnsi="Book Antiqua"/>
          <w:sz w:val="24"/>
          <w:szCs w:val="24"/>
        </w:rPr>
        <w:t>ur un métier nouveau, ESF, 1989</w:t>
      </w:r>
    </w:p>
    <w:p w:rsidR="00AB55F0" w:rsidRDefault="00AB55F0" w:rsidP="00AB55F0">
      <w:pPr>
        <w:rPr>
          <w:rFonts w:ascii="Book Antiqua" w:hAnsi="Book Antiqua"/>
          <w:sz w:val="24"/>
          <w:szCs w:val="24"/>
        </w:rPr>
      </w:pPr>
      <w:r w:rsidRPr="00812FC7">
        <w:rPr>
          <w:rFonts w:ascii="Book Antiqua" w:hAnsi="Book Antiqua"/>
          <w:sz w:val="24"/>
          <w:szCs w:val="24"/>
        </w:rPr>
        <w:t>« Différencier, c'est avoir le souci de la personne sans renonce</w:t>
      </w:r>
      <w:r>
        <w:rPr>
          <w:rFonts w:ascii="Book Antiqua" w:hAnsi="Book Antiqua"/>
          <w:sz w:val="24"/>
          <w:szCs w:val="24"/>
        </w:rPr>
        <w:t>r à celui de la collectivité… être en quête d’une médiation toujours plus efficace entre l’élève et le savoir… C’est pourquoi, il ne faut pas parler de la «pédagogie différenciée » comme d’un nouveau système pédagogique, mais bien plutôt comme d’une dynamique à insuffler à tout acte pédagogique … un moment nécessaire dans tout enseignement … celui où s’insinue la personne dans le système … »</w:t>
      </w:r>
    </w:p>
    <w:p w:rsidR="00AB55F0" w:rsidRDefault="00AB55F0">
      <w:pPr>
        <w:rPr>
          <w:rFonts w:ascii="Book Antiqua" w:hAnsi="Book Antiqua"/>
          <w:sz w:val="24"/>
          <w:szCs w:val="24"/>
        </w:rPr>
      </w:pPr>
    </w:p>
    <w:p w:rsidR="00A26749" w:rsidRPr="00812FC7" w:rsidRDefault="00A26749">
      <w:pPr>
        <w:rPr>
          <w:rFonts w:ascii="Book Antiqua" w:hAnsi="Book Antiqua"/>
          <w:sz w:val="24"/>
          <w:szCs w:val="24"/>
        </w:rPr>
      </w:pPr>
      <w:r w:rsidRPr="00812FC7">
        <w:rPr>
          <w:rFonts w:ascii="Book Antiqua" w:hAnsi="Book Antiqua"/>
          <w:sz w:val="24"/>
          <w:szCs w:val="24"/>
        </w:rPr>
        <w:t xml:space="preserve">Louis Legrand, </w:t>
      </w:r>
      <w:r w:rsidRPr="00812FC7">
        <w:rPr>
          <w:rFonts w:ascii="Book Antiqua" w:hAnsi="Book Antiqua"/>
          <w:i/>
          <w:sz w:val="24"/>
          <w:szCs w:val="24"/>
        </w:rPr>
        <w:t>Les différenciations de la pédagogie</w:t>
      </w:r>
      <w:r w:rsidRPr="00812FC7">
        <w:rPr>
          <w:rFonts w:ascii="Book Antiqua" w:hAnsi="Book Antiqua"/>
          <w:sz w:val="24"/>
          <w:szCs w:val="24"/>
        </w:rPr>
        <w:t>, 1995</w:t>
      </w:r>
    </w:p>
    <w:p w:rsidR="00A26749" w:rsidRPr="00812FC7" w:rsidRDefault="00A26749">
      <w:pPr>
        <w:rPr>
          <w:rFonts w:ascii="Book Antiqua" w:hAnsi="Book Antiqua"/>
          <w:sz w:val="24"/>
          <w:szCs w:val="24"/>
        </w:rPr>
      </w:pPr>
      <w:r w:rsidRPr="00812FC7">
        <w:rPr>
          <w:rFonts w:ascii="Book Antiqua" w:hAnsi="Book Antiqua"/>
          <w:sz w:val="24"/>
          <w:szCs w:val="24"/>
        </w:rPr>
        <w:t>« La pédagogie différenciée désigne l’ensemble des actions et des méthodes diverses susceptibles de répondre aux besoins des apprenants »</w:t>
      </w:r>
    </w:p>
    <w:p w:rsidR="00A26749" w:rsidRPr="00812FC7" w:rsidRDefault="00A26749">
      <w:pPr>
        <w:rPr>
          <w:rFonts w:ascii="Book Antiqua" w:hAnsi="Book Antiqua"/>
          <w:sz w:val="24"/>
          <w:szCs w:val="24"/>
        </w:rPr>
      </w:pPr>
    </w:p>
    <w:p w:rsidR="00A26749" w:rsidRPr="00812FC7" w:rsidRDefault="00A26749">
      <w:pPr>
        <w:rPr>
          <w:rFonts w:ascii="Book Antiqua" w:hAnsi="Book Antiqua"/>
          <w:sz w:val="24"/>
          <w:szCs w:val="24"/>
        </w:rPr>
      </w:pPr>
      <w:r w:rsidRPr="00812FC7">
        <w:rPr>
          <w:rFonts w:ascii="Book Antiqua" w:hAnsi="Book Antiqua"/>
          <w:sz w:val="24"/>
          <w:szCs w:val="24"/>
        </w:rPr>
        <w:t xml:space="preserve">Philippe Perrenoud, </w:t>
      </w:r>
      <w:r w:rsidRPr="00812FC7">
        <w:rPr>
          <w:rFonts w:ascii="Book Antiqua" w:hAnsi="Book Antiqua"/>
          <w:i/>
          <w:sz w:val="24"/>
          <w:szCs w:val="24"/>
        </w:rPr>
        <w:t>La pédagogie à l’école des différences</w:t>
      </w:r>
      <w:r w:rsidRPr="00812FC7">
        <w:rPr>
          <w:rFonts w:ascii="Book Antiqua" w:hAnsi="Book Antiqua"/>
          <w:sz w:val="24"/>
          <w:szCs w:val="24"/>
        </w:rPr>
        <w:t>, 1995</w:t>
      </w:r>
    </w:p>
    <w:p w:rsidR="00A26749" w:rsidRPr="00812FC7" w:rsidRDefault="00A26749">
      <w:pPr>
        <w:rPr>
          <w:rFonts w:ascii="Book Antiqua" w:hAnsi="Book Antiqua"/>
          <w:sz w:val="24"/>
          <w:szCs w:val="24"/>
        </w:rPr>
      </w:pPr>
      <w:r w:rsidRPr="00812FC7">
        <w:rPr>
          <w:rFonts w:ascii="Book Antiqua" w:hAnsi="Book Antiqua"/>
          <w:sz w:val="24"/>
          <w:szCs w:val="24"/>
        </w:rPr>
        <w:t>« Différencier, c’est organiser les interactions et les activités, de sorte que chaque élève soit constamment ou du moins très souvent confronté aux situations didactiques les plus fécondes pour lui. »</w:t>
      </w:r>
    </w:p>
    <w:p w:rsidR="00A26749" w:rsidRDefault="00A26749">
      <w:pPr>
        <w:rPr>
          <w:rFonts w:ascii="Book Antiqua" w:hAnsi="Book Antiqua"/>
          <w:sz w:val="24"/>
          <w:szCs w:val="24"/>
        </w:rPr>
      </w:pPr>
    </w:p>
    <w:p w:rsidR="00AB55F0" w:rsidRDefault="00AB55F0" w:rsidP="00AB55F0">
      <w:pPr>
        <w:rPr>
          <w:rFonts w:ascii="Book Antiqua" w:hAnsi="Book Antiqua"/>
          <w:sz w:val="24"/>
          <w:szCs w:val="24"/>
        </w:rPr>
      </w:pPr>
      <w:r>
        <w:rPr>
          <w:rFonts w:ascii="Book Antiqua" w:hAnsi="Book Antiqua"/>
          <w:sz w:val="24"/>
          <w:szCs w:val="24"/>
        </w:rPr>
        <w:t>G. AUZELOUX Conférence 1998</w:t>
      </w:r>
    </w:p>
    <w:p w:rsidR="00AB55F0" w:rsidRDefault="00AB55F0" w:rsidP="00AB55F0">
      <w:pPr>
        <w:rPr>
          <w:rFonts w:ascii="Book Antiqua" w:hAnsi="Book Antiqua"/>
          <w:sz w:val="24"/>
          <w:szCs w:val="24"/>
        </w:rPr>
      </w:pPr>
      <w:r w:rsidRPr="00812FC7">
        <w:rPr>
          <w:rFonts w:ascii="Book Antiqua" w:hAnsi="Book Antiqua"/>
          <w:sz w:val="24"/>
          <w:szCs w:val="24"/>
        </w:rPr>
        <w:t>« La pédagogie différenciée est une démarche qui consiste à mettre en œuvre un ensemble diversifié de moyens et de procédures d’enseignement et d’apprentissage pour permettre à des élèves d’âge, d’aptitudes, de compétences, aux savoirs hétérogènes d’atteindre par des voies différ</w:t>
      </w:r>
      <w:r>
        <w:rPr>
          <w:rFonts w:ascii="Book Antiqua" w:hAnsi="Book Antiqua"/>
          <w:sz w:val="24"/>
          <w:szCs w:val="24"/>
        </w:rPr>
        <w:t xml:space="preserve">entes des objectifs communs. » </w:t>
      </w:r>
    </w:p>
    <w:p w:rsidR="00AB55F0" w:rsidRPr="00812FC7" w:rsidRDefault="00AB55F0">
      <w:pPr>
        <w:rPr>
          <w:rFonts w:ascii="Book Antiqua" w:hAnsi="Book Antiqua"/>
          <w:sz w:val="24"/>
          <w:szCs w:val="24"/>
        </w:rPr>
      </w:pPr>
    </w:p>
    <w:p w:rsidR="00745773" w:rsidRPr="00812FC7" w:rsidRDefault="00745773" w:rsidP="00745773">
      <w:pPr>
        <w:rPr>
          <w:rFonts w:ascii="Book Antiqua" w:hAnsi="Book Antiqua"/>
          <w:sz w:val="24"/>
          <w:szCs w:val="24"/>
        </w:rPr>
      </w:pPr>
      <w:proofErr w:type="spellStart"/>
      <w:r w:rsidRPr="00812FC7">
        <w:rPr>
          <w:rFonts w:ascii="Book Antiqua" w:hAnsi="Book Antiqua"/>
          <w:sz w:val="24"/>
          <w:szCs w:val="24"/>
        </w:rPr>
        <w:t>Przesmycki</w:t>
      </w:r>
      <w:proofErr w:type="spellEnd"/>
      <w:r w:rsidRPr="00812FC7">
        <w:rPr>
          <w:rFonts w:ascii="Book Antiqua" w:hAnsi="Book Antiqua"/>
          <w:sz w:val="24"/>
          <w:szCs w:val="24"/>
        </w:rPr>
        <w:t>, 2004</w:t>
      </w:r>
    </w:p>
    <w:p w:rsidR="006C49A4" w:rsidRPr="00812FC7" w:rsidRDefault="00745773" w:rsidP="006C49A4">
      <w:pPr>
        <w:rPr>
          <w:rFonts w:ascii="Book Antiqua" w:hAnsi="Book Antiqua"/>
          <w:sz w:val="24"/>
          <w:szCs w:val="24"/>
        </w:rPr>
      </w:pPr>
      <w:r w:rsidRPr="00812FC7">
        <w:rPr>
          <w:rFonts w:ascii="Book Antiqua" w:hAnsi="Book Antiqua"/>
          <w:sz w:val="24"/>
          <w:szCs w:val="24"/>
        </w:rPr>
        <w:t>« </w:t>
      </w:r>
      <w:r w:rsidR="006C49A4" w:rsidRPr="00812FC7">
        <w:rPr>
          <w:rFonts w:ascii="Book Antiqua" w:hAnsi="Book Antiqua"/>
          <w:sz w:val="24"/>
          <w:szCs w:val="24"/>
        </w:rPr>
        <w:t xml:space="preserve">Elle met en œuvre un cadre souple où les apprentissages sont suffisamment explicités et diversifiés pour que les élèves puissent travailler selon leurs propres itinéraires d’appropriation tout en restant dans une démarche collective d’enseignement des savoirs et savoir-faire communs exigés. </w:t>
      </w:r>
    </w:p>
    <w:p w:rsidR="006C49A4" w:rsidRPr="00812FC7" w:rsidRDefault="006C49A4" w:rsidP="006C49A4">
      <w:pPr>
        <w:rPr>
          <w:rFonts w:ascii="Book Antiqua" w:hAnsi="Book Antiqua"/>
          <w:sz w:val="24"/>
          <w:szCs w:val="24"/>
        </w:rPr>
      </w:pPr>
      <w:r w:rsidRPr="00812FC7">
        <w:rPr>
          <w:rFonts w:ascii="Book Antiqua" w:hAnsi="Book Antiqua"/>
          <w:sz w:val="24"/>
          <w:szCs w:val="24"/>
        </w:rPr>
        <w:lastRenderedPageBreak/>
        <w:t xml:space="preserve">La pédagogie différenciée se définit comme: </w:t>
      </w:r>
    </w:p>
    <w:p w:rsidR="00E445A2" w:rsidRPr="00812FC7" w:rsidRDefault="00AB55F0" w:rsidP="006C49A4">
      <w:pPr>
        <w:numPr>
          <w:ilvl w:val="0"/>
          <w:numId w:val="1"/>
        </w:numPr>
        <w:rPr>
          <w:rFonts w:ascii="Book Antiqua" w:hAnsi="Book Antiqua"/>
          <w:sz w:val="24"/>
          <w:szCs w:val="24"/>
        </w:rPr>
      </w:pPr>
      <w:r w:rsidRPr="00812FC7">
        <w:rPr>
          <w:rFonts w:ascii="Book Antiqua" w:hAnsi="Book Antiqua"/>
          <w:sz w:val="24"/>
          <w:szCs w:val="24"/>
        </w:rPr>
        <w:t>Une pédagogie individualisée qui reconnaît l’élève comme une personne ayant ses représentations propres de la situation de formation.</w:t>
      </w:r>
    </w:p>
    <w:p w:rsidR="00E445A2" w:rsidRPr="00812FC7" w:rsidRDefault="00AB55F0" w:rsidP="006C49A4">
      <w:pPr>
        <w:numPr>
          <w:ilvl w:val="0"/>
          <w:numId w:val="1"/>
        </w:numPr>
        <w:rPr>
          <w:rFonts w:ascii="Book Antiqua" w:hAnsi="Book Antiqua"/>
          <w:sz w:val="24"/>
          <w:szCs w:val="24"/>
        </w:rPr>
      </w:pPr>
      <w:r w:rsidRPr="00812FC7">
        <w:rPr>
          <w:rFonts w:ascii="Book Antiqua" w:hAnsi="Book Antiqua"/>
          <w:sz w:val="24"/>
          <w:szCs w:val="24"/>
        </w:rPr>
        <w:t>Une pédagogie variée/diversifiée qui propose un éventail de démarches »</w:t>
      </w:r>
    </w:p>
    <w:p w:rsidR="00745773" w:rsidRDefault="00745773" w:rsidP="00745773">
      <w:pPr>
        <w:rPr>
          <w:rFonts w:ascii="Book Antiqua" w:hAnsi="Book Antiqua"/>
          <w:sz w:val="24"/>
          <w:szCs w:val="24"/>
        </w:rPr>
      </w:pPr>
    </w:p>
    <w:p w:rsidR="00AB55F0" w:rsidRDefault="00AB55F0" w:rsidP="00745773">
      <w:pPr>
        <w:rPr>
          <w:rFonts w:ascii="Book Antiqua" w:hAnsi="Book Antiqua"/>
          <w:sz w:val="24"/>
          <w:szCs w:val="24"/>
        </w:rPr>
      </w:pPr>
      <w:r>
        <w:rPr>
          <w:rFonts w:ascii="Book Antiqua" w:hAnsi="Book Antiqua"/>
          <w:sz w:val="24"/>
          <w:szCs w:val="24"/>
        </w:rPr>
        <w:t>Pour nous …</w:t>
      </w:r>
    </w:p>
    <w:p w:rsidR="00AB55F0" w:rsidRPr="00AB55F0" w:rsidRDefault="00AB55F0" w:rsidP="00745773">
      <w:pPr>
        <w:rPr>
          <w:rFonts w:ascii="Book Antiqua" w:hAnsi="Book Antiqua"/>
          <w:sz w:val="24"/>
          <w:szCs w:val="24"/>
        </w:rPr>
      </w:pPr>
      <w:r w:rsidRPr="00AB55F0">
        <w:rPr>
          <w:i/>
          <w:sz w:val="24"/>
          <w:szCs w:val="24"/>
        </w:rPr>
        <w:t>Différencier est une démarche qui consiste à mettre en œuvre un ensemble diversifié de stratégies d'enseignement et d'apprentissage pour permettre à des élèves aux besoins hétérogènes, d'atteindre des objectifs communs.</w:t>
      </w:r>
    </w:p>
    <w:p w:rsidR="00AB55F0" w:rsidRDefault="00AB55F0" w:rsidP="00AB55F0">
      <w:pPr>
        <w:rPr>
          <w:rFonts w:ascii="Book Antiqua" w:hAnsi="Book Antiqua"/>
          <w:sz w:val="24"/>
          <w:szCs w:val="24"/>
        </w:rPr>
      </w:pPr>
    </w:p>
    <w:p w:rsidR="00AB55F0" w:rsidRPr="00AB55F0" w:rsidRDefault="00AB55F0" w:rsidP="00AB55F0">
      <w:pPr>
        <w:rPr>
          <w:rFonts w:ascii="Book Antiqua" w:hAnsi="Book Antiqua"/>
          <w:b/>
          <w:sz w:val="24"/>
          <w:szCs w:val="24"/>
        </w:rPr>
      </w:pPr>
      <w:r w:rsidRPr="00AB55F0">
        <w:rPr>
          <w:rFonts w:ascii="Book Antiqua" w:hAnsi="Book Antiqua"/>
          <w:b/>
          <w:sz w:val="24"/>
          <w:szCs w:val="24"/>
        </w:rPr>
        <w:t>Programmes nationaux :</w:t>
      </w:r>
    </w:p>
    <w:p w:rsidR="00AB55F0" w:rsidRPr="00812FC7" w:rsidRDefault="00AB55F0" w:rsidP="00AB55F0">
      <w:pPr>
        <w:rPr>
          <w:rFonts w:ascii="Book Antiqua" w:hAnsi="Book Antiqua"/>
          <w:sz w:val="24"/>
          <w:szCs w:val="24"/>
        </w:rPr>
      </w:pPr>
      <w:r>
        <w:rPr>
          <w:rFonts w:ascii="Book Antiqua" w:hAnsi="Book Antiqua"/>
          <w:sz w:val="24"/>
          <w:szCs w:val="24"/>
        </w:rPr>
        <w:t xml:space="preserve"> « </w:t>
      </w:r>
      <w:r w:rsidRPr="00812FC7">
        <w:rPr>
          <w:rFonts w:ascii="Book Antiqua" w:hAnsi="Book Antiqua"/>
          <w:sz w:val="24"/>
          <w:szCs w:val="24"/>
        </w:rPr>
        <w:t>La pédagogie différenciée n'est donc pas une nouvelle pédagogie ; c'est la mobilisation de la diversité des méthodes pour faire face à la diversité des élève</w:t>
      </w:r>
      <w:r>
        <w:rPr>
          <w:rFonts w:ascii="Book Antiqua" w:hAnsi="Book Antiqua"/>
          <w:sz w:val="24"/>
          <w:szCs w:val="24"/>
        </w:rPr>
        <w:t>s, pour des objectifs communs »</w:t>
      </w:r>
    </w:p>
    <w:p w:rsidR="00AB55F0" w:rsidRDefault="00AB55F0" w:rsidP="00745773">
      <w:pPr>
        <w:rPr>
          <w:rFonts w:ascii="Book Antiqua" w:hAnsi="Book Antiqua"/>
          <w:sz w:val="24"/>
          <w:szCs w:val="24"/>
        </w:rPr>
      </w:pPr>
    </w:p>
    <w:p w:rsidR="00AB55F0" w:rsidRPr="00AB55F0" w:rsidRDefault="00AB55F0" w:rsidP="00745773">
      <w:pPr>
        <w:rPr>
          <w:rFonts w:ascii="Book Antiqua" w:hAnsi="Book Antiqua"/>
          <w:b/>
          <w:sz w:val="24"/>
          <w:szCs w:val="24"/>
        </w:rPr>
      </w:pPr>
      <w:r>
        <w:rPr>
          <w:rFonts w:ascii="Book Antiqua" w:hAnsi="Book Antiqua"/>
          <w:b/>
          <w:sz w:val="24"/>
          <w:szCs w:val="24"/>
        </w:rPr>
        <w:t>Complément</w:t>
      </w:r>
      <w:r w:rsidRPr="00AB55F0">
        <w:rPr>
          <w:rFonts w:ascii="Book Antiqua" w:hAnsi="Book Antiqua"/>
          <w:b/>
          <w:sz w:val="24"/>
          <w:szCs w:val="24"/>
        </w:rPr>
        <w:t> :</w:t>
      </w:r>
    </w:p>
    <w:p w:rsidR="00812FC7" w:rsidRDefault="00745773" w:rsidP="00745773">
      <w:pPr>
        <w:rPr>
          <w:rFonts w:ascii="Book Antiqua" w:hAnsi="Book Antiqua"/>
          <w:sz w:val="24"/>
          <w:szCs w:val="24"/>
        </w:rPr>
      </w:pPr>
      <w:r w:rsidRPr="00812FC7">
        <w:rPr>
          <w:rFonts w:ascii="Book Antiqua" w:hAnsi="Book Antiqua"/>
          <w:sz w:val="24"/>
          <w:szCs w:val="24"/>
        </w:rPr>
        <w:t xml:space="preserve">Jean Michel ZAKHARTCHOUK distingue deux formes de différenciation pédagogique : </w:t>
      </w:r>
    </w:p>
    <w:p w:rsidR="00745773" w:rsidRPr="00812FC7" w:rsidRDefault="00812FC7" w:rsidP="00745773">
      <w:pPr>
        <w:rPr>
          <w:rFonts w:ascii="Book Antiqua" w:hAnsi="Book Antiqua"/>
          <w:sz w:val="24"/>
          <w:szCs w:val="24"/>
        </w:rPr>
      </w:pPr>
      <w:r>
        <w:rPr>
          <w:rFonts w:ascii="Book Antiqua" w:hAnsi="Book Antiqua"/>
          <w:sz w:val="24"/>
          <w:szCs w:val="24"/>
        </w:rPr>
        <w:t>« </w:t>
      </w:r>
      <w:r w:rsidR="00745773" w:rsidRPr="00812FC7">
        <w:rPr>
          <w:rFonts w:ascii="Book Antiqua" w:hAnsi="Book Antiqua"/>
          <w:sz w:val="24"/>
          <w:szCs w:val="24"/>
        </w:rPr>
        <w:t xml:space="preserve"> </w:t>
      </w:r>
      <w:proofErr w:type="gramStart"/>
      <w:r w:rsidR="00745773" w:rsidRPr="00812FC7">
        <w:rPr>
          <w:rFonts w:ascii="Book Antiqua" w:hAnsi="Book Antiqua"/>
          <w:sz w:val="24"/>
          <w:szCs w:val="24"/>
        </w:rPr>
        <w:t>la</w:t>
      </w:r>
      <w:proofErr w:type="gramEnd"/>
      <w:r w:rsidR="00745773" w:rsidRPr="00812FC7">
        <w:rPr>
          <w:rFonts w:ascii="Book Antiqua" w:hAnsi="Book Antiqua"/>
          <w:sz w:val="24"/>
          <w:szCs w:val="24"/>
        </w:rPr>
        <w:t xml:space="preserve"> différenciation successive qui conduit à diversifier les approches pédagogiques au cours d’une séquence d’apprentissage, de manière à ce que chaque élève trouve aussi souvent que possible, une situation pédagogique app</w:t>
      </w:r>
      <w:r>
        <w:rPr>
          <w:rFonts w:ascii="Book Antiqua" w:hAnsi="Book Antiqua"/>
          <w:sz w:val="24"/>
          <w:szCs w:val="24"/>
        </w:rPr>
        <w:t>ropriée à sa façon d’apprendre.</w:t>
      </w:r>
      <w:r w:rsidR="00745773" w:rsidRPr="00812FC7">
        <w:rPr>
          <w:rFonts w:ascii="Book Antiqua" w:hAnsi="Book Antiqua"/>
          <w:sz w:val="24"/>
          <w:szCs w:val="24"/>
        </w:rPr>
        <w:t xml:space="preserve"> La différenciation simultanée qui implique qu’au même moment tous les élèves ne travaillent pas de la même façon, sur les mêmes activités. C’est dans ce cadre que s’inscrit notamment l’aide spécifique à apporter aux élèves en difficulté. Elle implique la mise en œuvre de dispositifs portant sur des objectifs précis, déterminés à partir de besoins préalablement repérés.</w:t>
      </w:r>
      <w:r>
        <w:rPr>
          <w:rFonts w:ascii="Book Antiqua" w:hAnsi="Book Antiqua"/>
          <w:sz w:val="24"/>
          <w:szCs w:val="24"/>
        </w:rPr>
        <w:t> »</w:t>
      </w:r>
    </w:p>
    <w:p w:rsidR="00812FC7" w:rsidRDefault="00812FC7" w:rsidP="00745773">
      <w:pPr>
        <w:rPr>
          <w:rFonts w:ascii="Book Antiqua" w:hAnsi="Book Antiqua"/>
          <w:sz w:val="24"/>
          <w:szCs w:val="24"/>
        </w:rPr>
      </w:pPr>
    </w:p>
    <w:p w:rsidR="00812FC7" w:rsidRDefault="00812FC7" w:rsidP="00745773">
      <w:pPr>
        <w:rPr>
          <w:rFonts w:ascii="Book Antiqua" w:hAnsi="Book Antiqua"/>
          <w:sz w:val="24"/>
          <w:szCs w:val="24"/>
        </w:rPr>
      </w:pPr>
    </w:p>
    <w:p w:rsidR="00812FC7" w:rsidRPr="00812FC7" w:rsidRDefault="00812FC7" w:rsidP="00745773">
      <w:pPr>
        <w:rPr>
          <w:rFonts w:ascii="Book Antiqua" w:hAnsi="Book Antiqua"/>
          <w:sz w:val="24"/>
          <w:szCs w:val="24"/>
        </w:rPr>
      </w:pPr>
      <w:r w:rsidRPr="00812FC7">
        <w:rPr>
          <w:rFonts w:ascii="Book Antiqua" w:hAnsi="Book Antiqua"/>
          <w:sz w:val="24"/>
          <w:szCs w:val="24"/>
        </w:rPr>
        <w:t>La pédagogie diversifiée : « Diversifier la pédagogie c'</w:t>
      </w:r>
      <w:proofErr w:type="spellStart"/>
      <w:r w:rsidRPr="00812FC7">
        <w:rPr>
          <w:rFonts w:ascii="Book Antiqua" w:hAnsi="Book Antiqua"/>
          <w:sz w:val="24"/>
          <w:szCs w:val="24"/>
        </w:rPr>
        <w:t>est</w:t>
      </w:r>
      <w:proofErr w:type="spellEnd"/>
      <w:r w:rsidRPr="00812FC7">
        <w:rPr>
          <w:rFonts w:ascii="Book Antiqua" w:hAnsi="Book Antiqua"/>
          <w:sz w:val="24"/>
          <w:szCs w:val="24"/>
        </w:rPr>
        <w:t xml:space="preserve"> s'interroger sur l'éventail des démar</w:t>
      </w:r>
      <w:r>
        <w:rPr>
          <w:rFonts w:ascii="Book Antiqua" w:hAnsi="Book Antiqua"/>
          <w:sz w:val="24"/>
          <w:szCs w:val="24"/>
        </w:rPr>
        <w:t>ches simultanément possibles. »J.P. ASTOLFI</w:t>
      </w:r>
    </w:p>
    <w:p w:rsidR="00AB55F0" w:rsidRDefault="00AB55F0" w:rsidP="00745773">
      <w:pPr>
        <w:rPr>
          <w:rFonts w:ascii="Book Antiqua" w:hAnsi="Book Antiqua"/>
          <w:sz w:val="24"/>
          <w:szCs w:val="24"/>
        </w:rPr>
      </w:pPr>
      <w:r>
        <w:rPr>
          <w:rFonts w:ascii="Book Antiqua" w:hAnsi="Book Antiqua"/>
          <w:sz w:val="24"/>
          <w:szCs w:val="24"/>
        </w:rPr>
        <w:t>Taxonomie de BLOOM (1979)</w:t>
      </w:r>
    </w:p>
    <w:p w:rsidR="00812FC7" w:rsidRPr="00812FC7" w:rsidRDefault="00812FC7" w:rsidP="00745773">
      <w:pPr>
        <w:rPr>
          <w:rFonts w:ascii="Book Antiqua" w:hAnsi="Book Antiqua"/>
          <w:sz w:val="24"/>
          <w:szCs w:val="24"/>
        </w:rPr>
      </w:pPr>
      <w:r w:rsidRPr="00812FC7">
        <w:rPr>
          <w:rFonts w:ascii="Book Antiqua" w:hAnsi="Book Antiqua"/>
          <w:sz w:val="24"/>
          <w:szCs w:val="24"/>
        </w:rPr>
        <w:t>Varier la complexité cognitive des tâches demandées, pour un objectif commun à tous. 1) Connaissance (restitution) 2) Compréhension (traduction/transposition/transformation) 3) Application (utilisation de règles) 4) Analyse (explication/comparaison) 5) Synthèse (production de texte ou de document/résolution de problème) 6) Evaluation (prendre position pour/contre et justifier)</w:t>
      </w:r>
    </w:p>
    <w:p w:rsidR="006C49A4" w:rsidRPr="00812FC7" w:rsidRDefault="006C49A4" w:rsidP="006C49A4">
      <w:pPr>
        <w:rPr>
          <w:rFonts w:ascii="Book Antiqua" w:hAnsi="Book Antiqua"/>
          <w:sz w:val="24"/>
          <w:szCs w:val="24"/>
        </w:rPr>
      </w:pPr>
    </w:p>
    <w:sectPr w:rsidR="006C49A4" w:rsidRPr="00812FC7" w:rsidSect="007457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72CD5"/>
    <w:multiLevelType w:val="hybridMultilevel"/>
    <w:tmpl w:val="296EEE38"/>
    <w:lvl w:ilvl="0" w:tplc="682484A6">
      <w:start w:val="1"/>
      <w:numFmt w:val="bullet"/>
      <w:lvlText w:val="-"/>
      <w:lvlJc w:val="left"/>
      <w:pPr>
        <w:tabs>
          <w:tab w:val="num" w:pos="720"/>
        </w:tabs>
        <w:ind w:left="720" w:hanging="360"/>
      </w:pPr>
      <w:rPr>
        <w:rFonts w:ascii="Times New Roman" w:hAnsi="Times New Roman" w:hint="default"/>
      </w:rPr>
    </w:lvl>
    <w:lvl w:ilvl="1" w:tplc="65806DCC" w:tentative="1">
      <w:start w:val="1"/>
      <w:numFmt w:val="bullet"/>
      <w:lvlText w:val="-"/>
      <w:lvlJc w:val="left"/>
      <w:pPr>
        <w:tabs>
          <w:tab w:val="num" w:pos="1440"/>
        </w:tabs>
        <w:ind w:left="1440" w:hanging="360"/>
      </w:pPr>
      <w:rPr>
        <w:rFonts w:ascii="Times New Roman" w:hAnsi="Times New Roman" w:hint="default"/>
      </w:rPr>
    </w:lvl>
    <w:lvl w:ilvl="2" w:tplc="A622D9EA" w:tentative="1">
      <w:start w:val="1"/>
      <w:numFmt w:val="bullet"/>
      <w:lvlText w:val="-"/>
      <w:lvlJc w:val="left"/>
      <w:pPr>
        <w:tabs>
          <w:tab w:val="num" w:pos="2160"/>
        </w:tabs>
        <w:ind w:left="2160" w:hanging="360"/>
      </w:pPr>
      <w:rPr>
        <w:rFonts w:ascii="Times New Roman" w:hAnsi="Times New Roman" w:hint="default"/>
      </w:rPr>
    </w:lvl>
    <w:lvl w:ilvl="3" w:tplc="98BCCC94" w:tentative="1">
      <w:start w:val="1"/>
      <w:numFmt w:val="bullet"/>
      <w:lvlText w:val="-"/>
      <w:lvlJc w:val="left"/>
      <w:pPr>
        <w:tabs>
          <w:tab w:val="num" w:pos="2880"/>
        </w:tabs>
        <w:ind w:left="2880" w:hanging="360"/>
      </w:pPr>
      <w:rPr>
        <w:rFonts w:ascii="Times New Roman" w:hAnsi="Times New Roman" w:hint="default"/>
      </w:rPr>
    </w:lvl>
    <w:lvl w:ilvl="4" w:tplc="E230E7CE" w:tentative="1">
      <w:start w:val="1"/>
      <w:numFmt w:val="bullet"/>
      <w:lvlText w:val="-"/>
      <w:lvlJc w:val="left"/>
      <w:pPr>
        <w:tabs>
          <w:tab w:val="num" w:pos="3600"/>
        </w:tabs>
        <w:ind w:left="3600" w:hanging="360"/>
      </w:pPr>
      <w:rPr>
        <w:rFonts w:ascii="Times New Roman" w:hAnsi="Times New Roman" w:hint="default"/>
      </w:rPr>
    </w:lvl>
    <w:lvl w:ilvl="5" w:tplc="629C731C" w:tentative="1">
      <w:start w:val="1"/>
      <w:numFmt w:val="bullet"/>
      <w:lvlText w:val="-"/>
      <w:lvlJc w:val="left"/>
      <w:pPr>
        <w:tabs>
          <w:tab w:val="num" w:pos="4320"/>
        </w:tabs>
        <w:ind w:left="4320" w:hanging="360"/>
      </w:pPr>
      <w:rPr>
        <w:rFonts w:ascii="Times New Roman" w:hAnsi="Times New Roman" w:hint="default"/>
      </w:rPr>
    </w:lvl>
    <w:lvl w:ilvl="6" w:tplc="7FD227AA" w:tentative="1">
      <w:start w:val="1"/>
      <w:numFmt w:val="bullet"/>
      <w:lvlText w:val="-"/>
      <w:lvlJc w:val="left"/>
      <w:pPr>
        <w:tabs>
          <w:tab w:val="num" w:pos="5040"/>
        </w:tabs>
        <w:ind w:left="5040" w:hanging="360"/>
      </w:pPr>
      <w:rPr>
        <w:rFonts w:ascii="Times New Roman" w:hAnsi="Times New Roman" w:hint="default"/>
      </w:rPr>
    </w:lvl>
    <w:lvl w:ilvl="7" w:tplc="2A489B3C" w:tentative="1">
      <w:start w:val="1"/>
      <w:numFmt w:val="bullet"/>
      <w:lvlText w:val="-"/>
      <w:lvlJc w:val="left"/>
      <w:pPr>
        <w:tabs>
          <w:tab w:val="num" w:pos="5760"/>
        </w:tabs>
        <w:ind w:left="5760" w:hanging="360"/>
      </w:pPr>
      <w:rPr>
        <w:rFonts w:ascii="Times New Roman" w:hAnsi="Times New Roman" w:hint="default"/>
      </w:rPr>
    </w:lvl>
    <w:lvl w:ilvl="8" w:tplc="E4286D7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749"/>
    <w:rsid w:val="001D4A83"/>
    <w:rsid w:val="00556C45"/>
    <w:rsid w:val="00656726"/>
    <w:rsid w:val="006C49A4"/>
    <w:rsid w:val="00745773"/>
    <w:rsid w:val="00812FC7"/>
    <w:rsid w:val="00A26749"/>
    <w:rsid w:val="00AB55F0"/>
    <w:rsid w:val="00E44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4375">
      <w:bodyDiv w:val="1"/>
      <w:marLeft w:val="0"/>
      <w:marRight w:val="0"/>
      <w:marTop w:val="0"/>
      <w:marBottom w:val="0"/>
      <w:divBdr>
        <w:top w:val="none" w:sz="0" w:space="0" w:color="auto"/>
        <w:left w:val="none" w:sz="0" w:space="0" w:color="auto"/>
        <w:bottom w:val="none" w:sz="0" w:space="0" w:color="auto"/>
        <w:right w:val="none" w:sz="0" w:space="0" w:color="auto"/>
      </w:divBdr>
      <w:divsChild>
        <w:div w:id="1202089151">
          <w:marLeft w:val="446"/>
          <w:marRight w:val="0"/>
          <w:marTop w:val="0"/>
          <w:marBottom w:val="0"/>
          <w:divBdr>
            <w:top w:val="none" w:sz="0" w:space="0" w:color="auto"/>
            <w:left w:val="none" w:sz="0" w:space="0" w:color="auto"/>
            <w:bottom w:val="none" w:sz="0" w:space="0" w:color="auto"/>
            <w:right w:val="none" w:sz="0" w:space="0" w:color="auto"/>
          </w:divBdr>
        </w:div>
        <w:div w:id="13463223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592</Words>
  <Characters>3259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dc:creator>
  <cp:lastModifiedBy>stefanie</cp:lastModifiedBy>
  <cp:revision>2</cp:revision>
  <dcterms:created xsi:type="dcterms:W3CDTF">2018-05-17T12:53:00Z</dcterms:created>
  <dcterms:modified xsi:type="dcterms:W3CDTF">2018-05-17T14:12:00Z</dcterms:modified>
</cp:coreProperties>
</file>